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 Programma met tijdlijn: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19:00-19:30 inloop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19:30 – 20:45 Eerste spreker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20:45 – 21:00 Pauze met koffie en thee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21:00– 22:15 Tweede spreker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22:15 Afsluitende borrel met hapjes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